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30B" w:rsidRPr="0080130B" w:rsidRDefault="0080130B" w:rsidP="0080130B">
      <w:pPr>
        <w:ind w:left="4140"/>
        <w:rPr>
          <w:rFonts w:ascii="Times New Roman" w:hAnsi="Times New Roman" w:cs="Times New Roman"/>
          <w:sz w:val="28"/>
          <w:szCs w:val="28"/>
        </w:rPr>
      </w:pPr>
      <w:r w:rsidRPr="0080130B">
        <w:rPr>
          <w:rFonts w:ascii="Times New Roman" w:hAnsi="Times New Roman" w:cs="Times New Roman"/>
          <w:sz w:val="28"/>
          <w:szCs w:val="28"/>
        </w:rPr>
        <w:t>УТВЕРЖДАЮ</w:t>
      </w:r>
    </w:p>
    <w:p w:rsidR="0080130B" w:rsidRPr="0080130B" w:rsidRDefault="0080130B" w:rsidP="0080130B">
      <w:pPr>
        <w:ind w:left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</w:t>
      </w:r>
      <w:r w:rsidRPr="008013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80130B" w:rsidRPr="0080130B" w:rsidRDefault="0080130B" w:rsidP="0080130B">
      <w:pPr>
        <w:ind w:left="4140"/>
        <w:rPr>
          <w:rFonts w:ascii="Times New Roman" w:hAnsi="Times New Roman" w:cs="Times New Roman"/>
          <w:sz w:val="28"/>
          <w:szCs w:val="28"/>
        </w:rPr>
      </w:pPr>
      <w:r w:rsidRPr="0080130B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5874C0">
        <w:rPr>
          <w:rFonts w:ascii="Times New Roman" w:hAnsi="Times New Roman" w:cs="Times New Roman"/>
          <w:sz w:val="28"/>
          <w:szCs w:val="28"/>
        </w:rPr>
        <w:t>В.С</w:t>
      </w:r>
      <w:r w:rsidRPr="0080130B">
        <w:rPr>
          <w:rFonts w:ascii="Times New Roman" w:hAnsi="Times New Roman" w:cs="Times New Roman"/>
          <w:sz w:val="28"/>
          <w:szCs w:val="28"/>
        </w:rPr>
        <w:t xml:space="preserve">. </w:t>
      </w:r>
      <w:r w:rsidR="005874C0">
        <w:rPr>
          <w:rFonts w:ascii="Times New Roman" w:hAnsi="Times New Roman" w:cs="Times New Roman"/>
          <w:sz w:val="28"/>
          <w:szCs w:val="28"/>
        </w:rPr>
        <w:t>Германова</w:t>
      </w:r>
    </w:p>
    <w:p w:rsidR="0080130B" w:rsidRPr="0080130B" w:rsidRDefault="0080130B" w:rsidP="0080130B">
      <w:pPr>
        <w:ind w:left="4140"/>
        <w:rPr>
          <w:rFonts w:ascii="Times New Roman" w:hAnsi="Times New Roman" w:cs="Times New Roman"/>
          <w:sz w:val="28"/>
          <w:szCs w:val="28"/>
        </w:rPr>
      </w:pPr>
      <w:r w:rsidRPr="0080130B">
        <w:rPr>
          <w:rFonts w:ascii="Times New Roman" w:hAnsi="Times New Roman" w:cs="Times New Roman"/>
          <w:sz w:val="28"/>
          <w:szCs w:val="28"/>
        </w:rPr>
        <w:t xml:space="preserve">Протокол № 1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0130B">
        <w:rPr>
          <w:rFonts w:ascii="Times New Roman" w:hAnsi="Times New Roman" w:cs="Times New Roman"/>
          <w:sz w:val="28"/>
          <w:szCs w:val="28"/>
        </w:rPr>
        <w:t>.08.20</w:t>
      </w:r>
      <w:r w:rsidR="005874C0">
        <w:rPr>
          <w:rFonts w:ascii="Times New Roman" w:hAnsi="Times New Roman" w:cs="Times New Roman"/>
          <w:sz w:val="28"/>
          <w:szCs w:val="28"/>
        </w:rPr>
        <w:t>22</w:t>
      </w:r>
      <w:r w:rsidRPr="0080130B">
        <w:rPr>
          <w:rFonts w:ascii="Times New Roman" w:hAnsi="Times New Roman" w:cs="Times New Roman"/>
          <w:sz w:val="28"/>
          <w:szCs w:val="28"/>
        </w:rPr>
        <w:t>г.</w:t>
      </w:r>
    </w:p>
    <w:p w:rsidR="0080130B" w:rsidRDefault="0080130B" w:rsidP="0080130B">
      <w:pPr>
        <w:jc w:val="center"/>
        <w:rPr>
          <w:b/>
          <w:sz w:val="28"/>
          <w:szCs w:val="28"/>
        </w:rPr>
      </w:pPr>
    </w:p>
    <w:p w:rsidR="0080130B" w:rsidRPr="0080130B" w:rsidRDefault="0080130B" w:rsidP="0080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0B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80130B" w:rsidRPr="0080130B" w:rsidRDefault="0080130B" w:rsidP="0080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0B">
        <w:rPr>
          <w:rFonts w:ascii="Times New Roman" w:hAnsi="Times New Roman" w:cs="Times New Roman"/>
          <w:b/>
          <w:sz w:val="28"/>
          <w:szCs w:val="28"/>
        </w:rPr>
        <w:t xml:space="preserve"> по дисциплине «История денежно-кредитных отношений» </w:t>
      </w:r>
    </w:p>
    <w:p w:rsidR="0080130B" w:rsidRPr="0080130B" w:rsidRDefault="0080130B" w:rsidP="0080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0B"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5874C0">
        <w:rPr>
          <w:rFonts w:ascii="Times New Roman" w:hAnsi="Times New Roman" w:cs="Times New Roman"/>
          <w:b/>
          <w:sz w:val="28"/>
          <w:szCs w:val="28"/>
        </w:rPr>
        <w:t>2</w:t>
      </w:r>
      <w:r w:rsidRPr="0080130B">
        <w:rPr>
          <w:rFonts w:ascii="Times New Roman" w:hAnsi="Times New Roman" w:cs="Times New Roman"/>
          <w:b/>
          <w:sz w:val="28"/>
          <w:szCs w:val="28"/>
        </w:rPr>
        <w:t xml:space="preserve"> курса, группы </w:t>
      </w:r>
      <w:r w:rsidR="005874C0">
        <w:rPr>
          <w:rFonts w:ascii="Times New Roman" w:hAnsi="Times New Roman" w:cs="Times New Roman"/>
          <w:b/>
          <w:sz w:val="28"/>
          <w:szCs w:val="28"/>
        </w:rPr>
        <w:t>21</w:t>
      </w:r>
      <w:r w:rsidRPr="0080130B">
        <w:rPr>
          <w:rFonts w:ascii="Times New Roman" w:hAnsi="Times New Roman" w:cs="Times New Roman"/>
          <w:b/>
          <w:sz w:val="28"/>
          <w:szCs w:val="28"/>
        </w:rPr>
        <w:t>БД-</w:t>
      </w:r>
      <w:r w:rsidR="005874C0">
        <w:rPr>
          <w:rFonts w:ascii="Times New Roman" w:hAnsi="Times New Roman" w:cs="Times New Roman"/>
          <w:b/>
          <w:sz w:val="28"/>
          <w:szCs w:val="28"/>
        </w:rPr>
        <w:t>9</w:t>
      </w:r>
      <w:r w:rsidRPr="0080130B">
        <w:rPr>
          <w:rFonts w:ascii="Times New Roman" w:hAnsi="Times New Roman" w:cs="Times New Roman"/>
          <w:b/>
          <w:sz w:val="28"/>
          <w:szCs w:val="28"/>
        </w:rPr>
        <w:t>-1 очной формы обучения факультета среднего профессионального образования</w:t>
      </w:r>
    </w:p>
    <w:p w:rsidR="0080130B" w:rsidRPr="0080130B" w:rsidRDefault="0080130B" w:rsidP="0080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0B">
        <w:rPr>
          <w:rFonts w:ascii="Times New Roman" w:hAnsi="Times New Roman" w:cs="Times New Roman"/>
          <w:b/>
          <w:sz w:val="28"/>
          <w:szCs w:val="28"/>
        </w:rPr>
        <w:t>специальности 38.02.07 Банковское дело</w:t>
      </w:r>
    </w:p>
    <w:p w:rsidR="0080130B" w:rsidRPr="00907B59" w:rsidRDefault="0080130B" w:rsidP="0080130B">
      <w:pPr>
        <w:jc w:val="center"/>
        <w:rPr>
          <w:b/>
          <w:sz w:val="28"/>
          <w:szCs w:val="28"/>
        </w:rPr>
      </w:pP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Возникновение денежного обращения на территории древней Руси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в период феодальной раздробленности русских княжеств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реформа Елены Глинской 1535-1538гг.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политика в период перехода к абсолютизму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реформа Петра I (1698-1724гг.)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политика при правлении Екатерины I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Меры правительства по стабилизации денежного обращения в период 1730-1760 гг.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политика Екатерины II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при царствовании Александра I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Меры по упорядочению денежного обращения (1818-1823 гг.)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реформа Канкрина (1839-1843 гг.)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России периода формирования капиталистических отношений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реформа графа С.Ю. Витте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система России накануне первой мировой войны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военного времени (1914-1917 гг.)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политика временного правительства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Мероприятия советской власти по стабилизации денежного обращения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в период военного коммунизма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реформа 1922-1924 годов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в период формирования индустриальной системы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реформа 1947 года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Меры по стабилизации денежного обращения в «хрущевский» период</w:t>
      </w:r>
    </w:p>
    <w:p w:rsidR="007C7273" w:rsidRPr="0080130B" w:rsidRDefault="007C7273" w:rsidP="007C7273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Денежное обращение 70-х и начала 80-х годов XXв.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Формирование денежной системы переходного периода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России периода трансформационного спада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Денежная политика Банка России в период депрессивной стабилизации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Денежное обращение России в посткризисный период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Кредитное дело Древней Руси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Попытки создания первых казенных банков (1665-1762)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 xml:space="preserve">Кредитная политика правительства Екатерины </w:t>
      </w:r>
      <w:r w:rsidR="00F46954" w:rsidRPr="0080130B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80130B">
        <w:rPr>
          <w:rFonts w:ascii="Times New Roman" w:eastAsia="Times New Roman" w:hAnsi="Times New Roman" w:cs="Times New Roman"/>
          <w:sz w:val="28"/>
          <w:szCs w:val="28"/>
        </w:rPr>
        <w:t xml:space="preserve"> (1763- 1803)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 xml:space="preserve">Кредитная политика Александра </w:t>
      </w:r>
      <w:r w:rsidR="00F46954" w:rsidRPr="0080130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0130B">
        <w:rPr>
          <w:rFonts w:ascii="Times New Roman" w:eastAsia="Times New Roman" w:hAnsi="Times New Roman" w:cs="Times New Roman"/>
          <w:sz w:val="28"/>
          <w:szCs w:val="28"/>
        </w:rPr>
        <w:t xml:space="preserve"> (1806-1825)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Кредитная политика графа Канкрина (1826 - 1854 гг.)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Кредитная политика Александра II (1855- 1881 гг.)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Процесс создания частных коммерческих банков после реформы 1861 г.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Особенности русской кредитной системы при Александре II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Преобразования в банковском деле с начала 1881г.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Изменения 1893 г. в организации управления Банком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Изменения в области кредитных банковских операций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Банковские операции с ценными бумагами</w:t>
      </w:r>
    </w:p>
    <w:p w:rsidR="007C7273" w:rsidRPr="0080130B" w:rsidRDefault="007C7273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Создание специализированных банков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Преобразования в банковском деле с начала 1881г.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Изменения 1893 г. в организации управления Банком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Изменения в области кредитных банковских операций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Банковские операции с ценными бумагами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Создание специализированных банков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Кредитная политика правительства Николая ІІ (1895- 1900)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Государственный банк и его деятельность в качестве главного банка страны с 1895г.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Банковская система России начала 20 века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Банковская система накануне первой мировой войны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Реорганизация банковского дела на социалистических началах.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Банковское дело в годы НЭПа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Банковская система накануне кредитной реформы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Кредитная реформа 1930 - 32 гг.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Кредитные отношения СССР в предвоенный период.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Банковская система в послевоенный период</w:t>
      </w:r>
    </w:p>
    <w:p w:rsidR="007C7273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Развитие кредитно-расчетных отношений в период хозяйственной</w:t>
      </w:r>
      <w:r w:rsidR="0024410F" w:rsidRPr="0080130B">
        <w:rPr>
          <w:rFonts w:ascii="Times New Roman" w:eastAsia="Times New Roman" w:hAnsi="Times New Roman" w:cs="Times New Roman"/>
          <w:sz w:val="28"/>
          <w:szCs w:val="28"/>
        </w:rPr>
        <w:t xml:space="preserve"> реформы</w:t>
      </w:r>
    </w:p>
    <w:p w:rsidR="009342BD" w:rsidRPr="0080130B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Банковская реформа 1987 года</w:t>
      </w:r>
    </w:p>
    <w:p w:rsidR="009342BD" w:rsidRDefault="009342BD" w:rsidP="009342BD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</w:rPr>
      </w:pPr>
      <w:r w:rsidRPr="0080130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0130B">
        <w:rPr>
          <w:rFonts w:ascii="Times New Roman" w:eastAsia="Times New Roman" w:hAnsi="Times New Roman" w:cs="Times New Roman"/>
          <w:sz w:val="28"/>
        </w:rPr>
        <w:t xml:space="preserve"> банковской системы современной России</w:t>
      </w:r>
    </w:p>
    <w:p w:rsidR="0080130B" w:rsidRDefault="0080130B" w:rsidP="0080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30B" w:rsidRDefault="0080130B" w:rsidP="0080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30B" w:rsidRDefault="0080130B" w:rsidP="0080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30B" w:rsidRDefault="0080130B" w:rsidP="0080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30B" w:rsidRPr="0080130B" w:rsidRDefault="0080130B" w:rsidP="0080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Составитель, к.э.н., доцент                                                Латышева Л.А.</w:t>
      </w:r>
    </w:p>
    <w:sectPr w:rsidR="0080130B" w:rsidRPr="0080130B" w:rsidSect="00A1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463"/>
    <w:multiLevelType w:val="hybridMultilevel"/>
    <w:tmpl w:val="37C61E60"/>
    <w:lvl w:ilvl="0" w:tplc="03B6D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61534"/>
    <w:multiLevelType w:val="hybridMultilevel"/>
    <w:tmpl w:val="FBF448B8"/>
    <w:lvl w:ilvl="0" w:tplc="607CF6EA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6F6324"/>
    <w:multiLevelType w:val="hybridMultilevel"/>
    <w:tmpl w:val="125CCA84"/>
    <w:lvl w:ilvl="0" w:tplc="61FECA0E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A3430"/>
    <w:multiLevelType w:val="hybridMultilevel"/>
    <w:tmpl w:val="FBF448B8"/>
    <w:lvl w:ilvl="0" w:tplc="607CF6EA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D435C5"/>
    <w:multiLevelType w:val="hybridMultilevel"/>
    <w:tmpl w:val="82AEF418"/>
    <w:lvl w:ilvl="0" w:tplc="FC7A7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E3BE9"/>
    <w:multiLevelType w:val="hybridMultilevel"/>
    <w:tmpl w:val="FB9674F4"/>
    <w:lvl w:ilvl="0" w:tplc="32182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B26549"/>
    <w:multiLevelType w:val="singleLevel"/>
    <w:tmpl w:val="99F0FF52"/>
    <w:lvl w:ilvl="0">
      <w:start w:val="6"/>
      <w:numFmt w:val="bullet"/>
      <w:lvlText w:val="-"/>
      <w:lvlJc w:val="left"/>
      <w:pPr>
        <w:tabs>
          <w:tab w:val="num" w:pos="1494"/>
        </w:tabs>
        <w:ind w:left="360" w:firstLine="774"/>
      </w:pPr>
      <w:rPr>
        <w:rFonts w:hint="default"/>
      </w:rPr>
    </w:lvl>
  </w:abstractNum>
  <w:abstractNum w:abstractNumId="7" w15:restartNumberingAfterBreak="0">
    <w:nsid w:val="7FD73525"/>
    <w:multiLevelType w:val="hybridMultilevel"/>
    <w:tmpl w:val="B5C4B4F8"/>
    <w:lvl w:ilvl="0" w:tplc="7E3C5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5821850">
    <w:abstractNumId w:val="1"/>
  </w:num>
  <w:num w:numId="2" w16cid:durableId="1544556981">
    <w:abstractNumId w:val="2"/>
  </w:num>
  <w:num w:numId="3" w16cid:durableId="1582594824">
    <w:abstractNumId w:val="7"/>
  </w:num>
  <w:num w:numId="4" w16cid:durableId="19475069">
    <w:abstractNumId w:val="4"/>
  </w:num>
  <w:num w:numId="5" w16cid:durableId="141387028">
    <w:abstractNumId w:val="5"/>
  </w:num>
  <w:num w:numId="6" w16cid:durableId="413475867">
    <w:abstractNumId w:val="0"/>
  </w:num>
  <w:num w:numId="7" w16cid:durableId="530341135">
    <w:abstractNumId w:val="6"/>
  </w:num>
  <w:num w:numId="8" w16cid:durableId="16424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273"/>
    <w:rsid w:val="0024410F"/>
    <w:rsid w:val="00255AFB"/>
    <w:rsid w:val="005874C0"/>
    <w:rsid w:val="007B49DC"/>
    <w:rsid w:val="007C7273"/>
    <w:rsid w:val="0080130B"/>
    <w:rsid w:val="009342BD"/>
    <w:rsid w:val="00A103C3"/>
    <w:rsid w:val="00F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D41E"/>
  <w15:docId w15:val="{B9021BC4-F64C-4B00-A737-10D1917D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3C3"/>
  </w:style>
  <w:style w:type="paragraph" w:styleId="1">
    <w:name w:val="heading 1"/>
    <w:basedOn w:val="a"/>
    <w:next w:val="a"/>
    <w:link w:val="10"/>
    <w:uiPriority w:val="9"/>
    <w:qFormat/>
    <w:rsid w:val="009342BD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7C7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7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rsid w:val="007C727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727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7C72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9342B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Латышева</cp:lastModifiedBy>
  <cp:revision>5</cp:revision>
  <dcterms:created xsi:type="dcterms:W3CDTF">2018-12-21T12:06:00Z</dcterms:created>
  <dcterms:modified xsi:type="dcterms:W3CDTF">2022-12-12T14:20:00Z</dcterms:modified>
</cp:coreProperties>
</file>